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591" w:rsidRDefault="004D666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Team K, Kinder-</w:t>
      </w:r>
      <w:proofErr w:type="spellStart"/>
      <w:r>
        <w:rPr>
          <w:rFonts w:ascii="Comic Sans MS" w:hAnsi="Comic Sans MS"/>
          <w:sz w:val="24"/>
          <w:szCs w:val="24"/>
        </w:rPr>
        <w:t>paras</w:t>
      </w:r>
      <w:proofErr w:type="spellEnd"/>
      <w:r>
        <w:rPr>
          <w:rFonts w:ascii="Comic Sans MS" w:hAnsi="Comic Sans MS"/>
          <w:sz w:val="24"/>
          <w:szCs w:val="24"/>
        </w:rPr>
        <w:t xml:space="preserve"> and Special Ed. team met with Katy Wundrow for a Handwriting </w:t>
      </w:r>
      <w:proofErr w:type="gramStart"/>
      <w:r>
        <w:rPr>
          <w:rFonts w:ascii="Comic Sans MS" w:hAnsi="Comic Sans MS"/>
          <w:sz w:val="24"/>
          <w:szCs w:val="24"/>
        </w:rPr>
        <w:t>Without</w:t>
      </w:r>
      <w:proofErr w:type="gramEnd"/>
      <w:r>
        <w:rPr>
          <w:rFonts w:ascii="Comic Sans MS" w:hAnsi="Comic Sans MS"/>
          <w:sz w:val="24"/>
          <w:szCs w:val="24"/>
        </w:rPr>
        <w:t xml:space="preserve"> Tears workshop.  Katy informed us of the developmental needs of youngsters and how to address them in the classroom.  </w:t>
      </w:r>
    </w:p>
    <w:p w:rsidR="004D6668" w:rsidRPr="004D6668" w:rsidRDefault="004D666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We also discussed the curriculum order for next year.</w:t>
      </w:r>
    </w:p>
    <w:sectPr w:rsidR="004D6668" w:rsidRPr="004D6668" w:rsidSect="00D551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6668"/>
    <w:rsid w:val="00357651"/>
    <w:rsid w:val="004D6668"/>
    <w:rsid w:val="00642D35"/>
    <w:rsid w:val="00D55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1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224</Characters>
  <Application>Microsoft Office Word</Application>
  <DocSecurity>0</DocSecurity>
  <Lines>1</Lines>
  <Paragraphs>1</Paragraphs>
  <ScaleCrop>false</ScaleCrop>
  <Company>Missoula County Public Schools</Company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1</cp:revision>
  <dcterms:created xsi:type="dcterms:W3CDTF">2012-02-23T22:27:00Z</dcterms:created>
  <dcterms:modified xsi:type="dcterms:W3CDTF">2012-02-23T22:30:00Z</dcterms:modified>
</cp:coreProperties>
</file>